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05" w:rsidRPr="00EE51E5" w:rsidRDefault="001D7805" w:rsidP="001D7805">
      <w:pPr>
        <w:jc w:val="center"/>
        <w:rPr>
          <w:rFonts w:ascii="Brush Script MT" w:hAnsi="Brush Script MT" w:cs="Courier New"/>
          <w:sz w:val="160"/>
          <w:szCs w:val="160"/>
        </w:rPr>
      </w:pPr>
      <w:r w:rsidRPr="00EE51E5">
        <w:rPr>
          <w:rFonts w:ascii="Brush Script MT" w:hAnsi="Brush Script MT" w:cs="Courier New"/>
          <w:b/>
          <w:sz w:val="160"/>
          <w:szCs w:val="160"/>
          <w:u w:val="single"/>
        </w:rPr>
        <w:t>Big Idea</w:t>
      </w:r>
      <w:r w:rsidRPr="00EE51E5">
        <w:rPr>
          <w:rFonts w:ascii="Brush Script MT" w:hAnsi="Brush Script MT" w:cs="Courier New"/>
          <w:sz w:val="160"/>
          <w:szCs w:val="160"/>
        </w:rPr>
        <w:t>:</w:t>
      </w:r>
    </w:p>
    <w:p w:rsidR="001D7805" w:rsidRDefault="001D7805" w:rsidP="001D7805">
      <w:pPr>
        <w:jc w:val="center"/>
        <w:rPr>
          <w:rFonts w:ascii="Brush Script MT" w:hAnsi="Brush Script MT" w:cs="Courier New"/>
          <w:sz w:val="140"/>
          <w:szCs w:val="140"/>
        </w:rPr>
      </w:pPr>
      <w:r w:rsidRPr="00EE51E5">
        <w:rPr>
          <w:rFonts w:ascii="Brush Script MT" w:hAnsi="Brush Script MT" w:cs="Courier New"/>
          <w:sz w:val="140"/>
          <w:szCs w:val="140"/>
        </w:rPr>
        <w:t>At a crime scene, investigators study various types of evidence and link them to possible sources.</w:t>
      </w:r>
    </w:p>
    <w:p w:rsidR="001D7805" w:rsidRDefault="001D7805" w:rsidP="00ED2F6D">
      <w:pPr>
        <w:jc w:val="center"/>
        <w:rPr>
          <w:rFonts w:ascii="Tempus Sans ITC" w:hAnsi="Tempus Sans ITC"/>
          <w:b/>
          <w:sz w:val="44"/>
          <w:szCs w:val="44"/>
          <w:u w:val="single"/>
        </w:rPr>
      </w:pPr>
    </w:p>
    <w:p w:rsidR="001D7805" w:rsidRDefault="001D7805" w:rsidP="00ED2F6D">
      <w:pPr>
        <w:jc w:val="center"/>
        <w:rPr>
          <w:rFonts w:ascii="Tempus Sans ITC" w:hAnsi="Tempus Sans ITC"/>
          <w:b/>
          <w:sz w:val="44"/>
          <w:szCs w:val="44"/>
          <w:u w:val="single"/>
        </w:rPr>
      </w:pPr>
    </w:p>
    <w:p w:rsidR="00D106B3" w:rsidRPr="00ED2F6D" w:rsidRDefault="00ED2F6D" w:rsidP="00ED2F6D">
      <w:pPr>
        <w:jc w:val="center"/>
        <w:rPr>
          <w:rFonts w:ascii="Tempus Sans ITC" w:hAnsi="Tempus Sans ITC"/>
          <w:b/>
          <w:sz w:val="44"/>
          <w:szCs w:val="44"/>
          <w:u w:val="single"/>
        </w:rPr>
      </w:pPr>
      <w:bookmarkStart w:id="0" w:name="_GoBack"/>
      <w:bookmarkEnd w:id="0"/>
      <w:r w:rsidRPr="00ED2F6D">
        <w:rPr>
          <w:rFonts w:ascii="Tempus Sans ITC" w:hAnsi="Tempus Sans ITC"/>
          <w:b/>
          <w:sz w:val="44"/>
          <w:szCs w:val="44"/>
          <w:u w:val="single"/>
        </w:rPr>
        <w:lastRenderedPageBreak/>
        <w:t>Activity: Making Tracks</w:t>
      </w:r>
    </w:p>
    <w:p w:rsidR="00ED2F6D" w:rsidRDefault="00ED2F6D" w:rsidP="00ED2F6D">
      <w:pPr>
        <w:rPr>
          <w:rFonts w:ascii="Tempus Sans ITC" w:hAnsi="Tempus Sans ITC"/>
          <w:sz w:val="28"/>
          <w:szCs w:val="28"/>
        </w:rPr>
      </w:pPr>
      <w:r w:rsidRPr="00ED2F6D">
        <w:rPr>
          <w:rFonts w:ascii="Tempus Sans ITC" w:hAnsi="Tempus Sans ITC"/>
          <w:b/>
          <w:sz w:val="28"/>
          <w:szCs w:val="28"/>
          <w:u w:val="single"/>
        </w:rPr>
        <w:t>Question</w:t>
      </w:r>
      <w:r>
        <w:rPr>
          <w:rFonts w:ascii="Tempus Sans ITC" w:hAnsi="Tempus Sans ITC"/>
          <w:b/>
          <w:sz w:val="28"/>
          <w:szCs w:val="28"/>
        </w:rPr>
        <w:t xml:space="preserve">: </w:t>
      </w:r>
      <w:r w:rsidRPr="00ED2F6D">
        <w:rPr>
          <w:rFonts w:ascii="Tempus Sans ITC" w:hAnsi="Tempus Sans ITC"/>
          <w:sz w:val="28"/>
          <w:szCs w:val="28"/>
        </w:rPr>
        <w:t>Do all tires have the same tread?</w:t>
      </w:r>
    </w:p>
    <w:p w:rsidR="00ED2F6D" w:rsidRPr="00ED2F6D" w:rsidRDefault="00ED2F6D" w:rsidP="00ED2F6D">
      <w:pPr>
        <w:rPr>
          <w:rFonts w:ascii="Tempus Sans ITC" w:hAnsi="Tempus Sans ITC"/>
          <w:b/>
          <w:sz w:val="28"/>
          <w:szCs w:val="28"/>
          <w:u w:val="single"/>
        </w:rPr>
      </w:pPr>
      <w:r w:rsidRPr="00ED2F6D">
        <w:rPr>
          <w:rFonts w:ascii="Tempus Sans ITC" w:hAnsi="Tempus Sans ITC"/>
          <w:b/>
          <w:sz w:val="28"/>
          <w:szCs w:val="28"/>
          <w:u w:val="single"/>
        </w:rPr>
        <w:t>Materials:</w:t>
      </w:r>
    </w:p>
    <w:p w:rsidR="005A1AE2" w:rsidRDefault="005A1AE2" w:rsidP="00ED2F6D">
      <w:pPr>
        <w:pStyle w:val="ListParagraph"/>
        <w:numPr>
          <w:ilvl w:val="0"/>
          <w:numId w:val="1"/>
        </w:numPr>
        <w:rPr>
          <w:rFonts w:ascii="Tempus Sans ITC" w:hAnsi="Tempus Sans ITC"/>
          <w:sz w:val="24"/>
          <w:szCs w:val="24"/>
        </w:rPr>
        <w:sectPr w:rsidR="005A1AE2" w:rsidSect="00ED2F6D">
          <w:pgSz w:w="12240" w:h="15840"/>
          <w:pgMar w:top="720" w:right="720" w:bottom="720" w:left="720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  <w:docGrid w:linePitch="360"/>
        </w:sectPr>
      </w:pPr>
    </w:p>
    <w:p w:rsidR="00ED2F6D" w:rsidRPr="00ED2F6D" w:rsidRDefault="00ED2F6D" w:rsidP="00ED2F6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ED2F6D">
        <w:rPr>
          <w:rFonts w:ascii="Tempus Sans ITC" w:hAnsi="Tempus Sans ITC"/>
          <w:sz w:val="24"/>
          <w:szCs w:val="24"/>
        </w:rPr>
        <w:lastRenderedPageBreak/>
        <w:t>Tires (cars, bikes, etc.)</w:t>
      </w:r>
    </w:p>
    <w:p w:rsidR="00ED2F6D" w:rsidRPr="00ED2F6D" w:rsidRDefault="00ED2F6D" w:rsidP="00ED2F6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ED2F6D">
        <w:rPr>
          <w:rFonts w:ascii="Tempus Sans ITC" w:hAnsi="Tempus Sans ITC"/>
          <w:sz w:val="24"/>
          <w:szCs w:val="24"/>
        </w:rPr>
        <w:t>Wax crayons</w:t>
      </w:r>
    </w:p>
    <w:p w:rsidR="00ED2F6D" w:rsidRPr="00ED2F6D" w:rsidRDefault="00ED2F6D" w:rsidP="00ED2F6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</w:pPr>
      <w:r w:rsidRPr="00ED2F6D">
        <w:rPr>
          <w:rFonts w:ascii="Tempus Sans ITC" w:hAnsi="Tempus Sans ITC"/>
          <w:sz w:val="24"/>
          <w:szCs w:val="24"/>
        </w:rPr>
        <w:lastRenderedPageBreak/>
        <w:t>Newspaper print</w:t>
      </w:r>
    </w:p>
    <w:p w:rsidR="005A1AE2" w:rsidRPr="005A1AE2" w:rsidRDefault="00ED2F6D" w:rsidP="00ED2F6D">
      <w:pPr>
        <w:pStyle w:val="ListParagraph"/>
        <w:numPr>
          <w:ilvl w:val="0"/>
          <w:numId w:val="1"/>
        </w:numPr>
        <w:rPr>
          <w:rFonts w:ascii="Tempus Sans ITC" w:hAnsi="Tempus Sans ITC"/>
          <w:sz w:val="28"/>
          <w:szCs w:val="28"/>
        </w:rPr>
        <w:sectPr w:rsidR="005A1AE2" w:rsidRPr="005A1AE2" w:rsidSect="005A1AE2">
          <w:type w:val="continuous"/>
          <w:pgSz w:w="12240" w:h="15840"/>
          <w:pgMar w:top="720" w:right="720" w:bottom="720" w:left="720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20"/>
          <w:docGrid w:linePitch="360"/>
        </w:sectPr>
      </w:pPr>
      <w:r w:rsidRPr="00ED2F6D">
        <w:rPr>
          <w:rFonts w:ascii="Tempus Sans ITC" w:hAnsi="Tempus Sans ITC"/>
          <w:sz w:val="24"/>
          <w:szCs w:val="24"/>
        </w:rPr>
        <w:t>Master #13</w:t>
      </w:r>
    </w:p>
    <w:p w:rsidR="005A1AE2" w:rsidRPr="005A1AE2" w:rsidRDefault="005A1AE2" w:rsidP="005A1AE2">
      <w:pPr>
        <w:spacing w:after="0"/>
        <w:rPr>
          <w:rFonts w:ascii="Tempus Sans ITC" w:hAnsi="Tempus Sans ITC"/>
          <w:sz w:val="24"/>
          <w:szCs w:val="24"/>
        </w:rPr>
      </w:pPr>
    </w:p>
    <w:p w:rsidR="00305A5C" w:rsidRPr="00305A5C" w:rsidRDefault="00305A5C" w:rsidP="00ED2F6D">
      <w:pPr>
        <w:rPr>
          <w:rFonts w:ascii="Tempus Sans ITC" w:hAnsi="Tempus Sans ITC"/>
          <w:b/>
          <w:sz w:val="28"/>
          <w:szCs w:val="28"/>
          <w:u w:val="single"/>
        </w:rPr>
      </w:pPr>
      <w:r w:rsidRPr="00305A5C">
        <w:rPr>
          <w:rFonts w:ascii="Tempus Sans ITC" w:hAnsi="Tempus Sans ITC"/>
          <w:b/>
          <w:sz w:val="28"/>
          <w:szCs w:val="28"/>
          <w:u w:val="single"/>
        </w:rPr>
        <w:t>PART A</w:t>
      </w:r>
    </w:p>
    <w:p w:rsidR="00ED2F6D" w:rsidRPr="00ED2F6D" w:rsidRDefault="00ED2F6D" w:rsidP="00ED2F6D">
      <w:pPr>
        <w:rPr>
          <w:rFonts w:ascii="Tempus Sans ITC" w:hAnsi="Tempus Sans ITC"/>
          <w:b/>
          <w:sz w:val="28"/>
          <w:szCs w:val="28"/>
          <w:u w:val="single"/>
        </w:rPr>
      </w:pPr>
      <w:r w:rsidRPr="00ED2F6D">
        <w:rPr>
          <w:rFonts w:ascii="Tempus Sans ITC" w:hAnsi="Tempus Sans ITC"/>
          <w:b/>
          <w:sz w:val="28"/>
          <w:szCs w:val="28"/>
          <w:u w:val="single"/>
        </w:rPr>
        <w:t>Procedure:</w:t>
      </w:r>
    </w:p>
    <w:p w:rsidR="00ED2F6D" w:rsidRPr="005A1AE2" w:rsidRDefault="00D35153" w:rsidP="00D35153">
      <w:pPr>
        <w:pStyle w:val="ListParagraph"/>
        <w:numPr>
          <w:ilvl w:val="0"/>
          <w:numId w:val="2"/>
        </w:numPr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Examine each tire; looking for differences in the tread patterns (spacing, depth, shape, and design), evidence of wear, size and possible damage to the tire surface.</w:t>
      </w:r>
    </w:p>
    <w:p w:rsidR="00D35153" w:rsidRPr="005A1AE2" w:rsidRDefault="00D35153" w:rsidP="00D35153">
      <w:pPr>
        <w:pStyle w:val="ListParagraph"/>
        <w:numPr>
          <w:ilvl w:val="0"/>
          <w:numId w:val="2"/>
        </w:numPr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Place the paper on an area of the tire, and mak</w:t>
      </w:r>
      <w:r w:rsidR="00305A5C" w:rsidRPr="005A1AE2">
        <w:rPr>
          <w:rFonts w:ascii="Tempus Sans ITC" w:hAnsi="Tempus Sans ITC"/>
          <w:sz w:val="24"/>
          <w:szCs w:val="24"/>
        </w:rPr>
        <w:t xml:space="preserve">e a rubbing using wax crayons.  Do this for each tire. </w:t>
      </w:r>
    </w:p>
    <w:p w:rsidR="00305A5C" w:rsidRPr="005A1AE2" w:rsidRDefault="00305A5C" w:rsidP="00D35153">
      <w:pPr>
        <w:pStyle w:val="ListParagraph"/>
        <w:numPr>
          <w:ilvl w:val="0"/>
          <w:numId w:val="2"/>
        </w:numPr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 xml:space="preserve">Develop a system of categories for classifying the tire prints.  Use the manila tag provided.  Please include the titles of your categories.  </w:t>
      </w:r>
    </w:p>
    <w:p w:rsidR="00305A5C" w:rsidRPr="005A1AE2" w:rsidRDefault="00305A5C" w:rsidP="00D35153">
      <w:pPr>
        <w:pStyle w:val="ListParagraph"/>
        <w:numPr>
          <w:ilvl w:val="0"/>
          <w:numId w:val="2"/>
        </w:numPr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Complete Master #13.  Analyze two different tires and record their observations on this Master.</w:t>
      </w:r>
    </w:p>
    <w:p w:rsidR="00305A5C" w:rsidRDefault="00305A5C" w:rsidP="00305A5C">
      <w:pPr>
        <w:rPr>
          <w:rFonts w:ascii="Tempus Sans ITC" w:hAnsi="Tempus Sans ITC"/>
          <w:b/>
          <w:sz w:val="28"/>
          <w:szCs w:val="28"/>
          <w:u w:val="single"/>
        </w:rPr>
      </w:pPr>
      <w:r w:rsidRPr="00305A5C">
        <w:rPr>
          <w:rFonts w:ascii="Tempus Sans ITC" w:hAnsi="Tempus Sans ITC"/>
          <w:b/>
          <w:sz w:val="28"/>
          <w:szCs w:val="28"/>
          <w:u w:val="single"/>
        </w:rPr>
        <w:t>PART B</w:t>
      </w:r>
    </w:p>
    <w:p w:rsidR="00305A5C" w:rsidRPr="005A1AE2" w:rsidRDefault="00305A5C" w:rsidP="00305A5C">
      <w:pPr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b/>
          <w:sz w:val="24"/>
          <w:szCs w:val="24"/>
        </w:rPr>
        <w:t>Answer the following questions</w:t>
      </w:r>
      <w:r w:rsidRPr="005A1AE2">
        <w:rPr>
          <w:rFonts w:ascii="Tempus Sans ITC" w:hAnsi="Tempus Sans ITC"/>
          <w:sz w:val="24"/>
          <w:szCs w:val="24"/>
        </w:rPr>
        <w:t xml:space="preserve">.  </w:t>
      </w:r>
    </w:p>
    <w:p w:rsidR="005A1AE2" w:rsidRPr="005A1AE2" w:rsidRDefault="005A1AE2" w:rsidP="005A1AE2">
      <w:pPr>
        <w:pStyle w:val="ListParagraph"/>
        <w:numPr>
          <w:ilvl w:val="0"/>
          <w:numId w:val="3"/>
        </w:numPr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Are all tires the same? _____________________________________________________</w:t>
      </w:r>
    </w:p>
    <w:p w:rsidR="005A1AE2" w:rsidRPr="005A1AE2" w:rsidRDefault="005A1AE2" w:rsidP="005A1AE2">
      <w:pPr>
        <w:pStyle w:val="ListParagraph"/>
        <w:rPr>
          <w:rFonts w:ascii="Tempus Sans ITC" w:hAnsi="Tempus Sans ITC"/>
          <w:sz w:val="24"/>
          <w:szCs w:val="24"/>
        </w:rPr>
      </w:pPr>
    </w:p>
    <w:p w:rsidR="005A1AE2" w:rsidRPr="005A1AE2" w:rsidRDefault="005A1AE2" w:rsidP="005A1AE2">
      <w:pPr>
        <w:pStyle w:val="ListParagraph"/>
        <w:numPr>
          <w:ilvl w:val="0"/>
          <w:numId w:val="3"/>
        </w:numPr>
        <w:spacing w:after="0"/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 xml:space="preserve">Is a tire from one manufacturer the same as a tire from another manufacturer? </w:t>
      </w:r>
    </w:p>
    <w:p w:rsidR="005A1AE2" w:rsidRPr="005A1AE2" w:rsidRDefault="005A1AE2" w:rsidP="005A1AE2">
      <w:pPr>
        <w:pStyle w:val="ListParagraph"/>
        <w:spacing w:after="0"/>
        <w:rPr>
          <w:rFonts w:ascii="Tempus Sans ITC" w:hAnsi="Tempus Sans ITC"/>
          <w:sz w:val="24"/>
          <w:szCs w:val="24"/>
        </w:rPr>
      </w:pPr>
    </w:p>
    <w:p w:rsidR="005A1AE2" w:rsidRPr="005A1AE2" w:rsidRDefault="005A1AE2" w:rsidP="005A1AE2">
      <w:pPr>
        <w:pStyle w:val="ListParagraph"/>
        <w:spacing w:after="0"/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________________________________________________________________________</w:t>
      </w:r>
    </w:p>
    <w:p w:rsidR="005A1AE2" w:rsidRPr="005A1AE2" w:rsidRDefault="005A1AE2" w:rsidP="005A1AE2">
      <w:pPr>
        <w:pStyle w:val="ListParagraph"/>
        <w:spacing w:after="0"/>
        <w:rPr>
          <w:rFonts w:ascii="Tempus Sans ITC" w:hAnsi="Tempus Sans ITC"/>
          <w:sz w:val="24"/>
          <w:szCs w:val="24"/>
        </w:rPr>
      </w:pPr>
    </w:p>
    <w:p w:rsidR="005A1AE2" w:rsidRDefault="005A1AE2" w:rsidP="005A1AE2">
      <w:pPr>
        <w:pStyle w:val="ListParagraph"/>
        <w:numPr>
          <w:ilvl w:val="0"/>
          <w:numId w:val="3"/>
        </w:numPr>
        <w:spacing w:after="0"/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Do all vehicles have the same tires? __________________________________________</w:t>
      </w:r>
    </w:p>
    <w:p w:rsidR="005A1AE2" w:rsidRPr="005A1AE2" w:rsidRDefault="005A1AE2" w:rsidP="005A1AE2">
      <w:pPr>
        <w:pStyle w:val="ListParagraph"/>
        <w:spacing w:after="0"/>
        <w:rPr>
          <w:rFonts w:ascii="Tempus Sans ITC" w:hAnsi="Tempus Sans ITC"/>
          <w:sz w:val="24"/>
          <w:szCs w:val="24"/>
        </w:rPr>
      </w:pPr>
    </w:p>
    <w:p w:rsidR="005A1AE2" w:rsidRDefault="005A1AE2" w:rsidP="005A1AE2">
      <w:pPr>
        <w:pStyle w:val="ListParagraph"/>
        <w:numPr>
          <w:ilvl w:val="0"/>
          <w:numId w:val="3"/>
        </w:numPr>
        <w:spacing w:after="0"/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Do trucks use the same tires as cars? _________________________________________</w:t>
      </w:r>
    </w:p>
    <w:p w:rsidR="005A1AE2" w:rsidRPr="005A1AE2" w:rsidRDefault="005A1AE2" w:rsidP="005A1AE2">
      <w:pPr>
        <w:spacing w:after="0"/>
        <w:rPr>
          <w:rFonts w:ascii="Tempus Sans ITC" w:hAnsi="Tempus Sans ITC"/>
          <w:sz w:val="24"/>
          <w:szCs w:val="24"/>
        </w:rPr>
      </w:pPr>
    </w:p>
    <w:p w:rsidR="005A1AE2" w:rsidRPr="005A1AE2" w:rsidRDefault="005A1AE2" w:rsidP="005A1AE2">
      <w:pPr>
        <w:pStyle w:val="ListParagraph"/>
        <w:numPr>
          <w:ilvl w:val="0"/>
          <w:numId w:val="3"/>
        </w:numPr>
        <w:spacing w:after="0"/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Do minivans have the same tires as cars and trucks? _____________________________</w:t>
      </w:r>
    </w:p>
    <w:p w:rsidR="005A1AE2" w:rsidRDefault="005A1AE2" w:rsidP="005A1AE2">
      <w:pPr>
        <w:spacing w:after="0"/>
        <w:rPr>
          <w:rFonts w:ascii="Tempus Sans ITC" w:hAnsi="Tempus Sans ITC"/>
          <w:b/>
          <w:sz w:val="24"/>
          <w:szCs w:val="24"/>
        </w:rPr>
      </w:pPr>
    </w:p>
    <w:p w:rsidR="005A1AE2" w:rsidRPr="005A1AE2" w:rsidRDefault="005A1AE2" w:rsidP="005A1AE2">
      <w:pPr>
        <w:spacing w:after="0"/>
        <w:rPr>
          <w:rFonts w:ascii="Tempus Sans ITC" w:hAnsi="Tempus Sans ITC"/>
          <w:b/>
          <w:sz w:val="28"/>
          <w:szCs w:val="28"/>
        </w:rPr>
      </w:pPr>
      <w:r w:rsidRPr="005A1AE2">
        <w:rPr>
          <w:rFonts w:ascii="Tempus Sans ITC" w:hAnsi="Tempus Sans ITC"/>
          <w:b/>
          <w:sz w:val="28"/>
          <w:szCs w:val="28"/>
        </w:rPr>
        <w:t>PART C (</w:t>
      </w:r>
      <w:r w:rsidRPr="005A1AE2">
        <w:rPr>
          <w:rFonts w:ascii="Tempus Sans ITC" w:hAnsi="Tempus Sans ITC"/>
          <w:b/>
          <w:i/>
          <w:sz w:val="28"/>
          <w:szCs w:val="28"/>
        </w:rPr>
        <w:t>no written work required for this part)</w:t>
      </w:r>
    </w:p>
    <w:p w:rsidR="005A1AE2" w:rsidRPr="005A1AE2" w:rsidRDefault="005A1AE2" w:rsidP="005A1AE2">
      <w:pPr>
        <w:spacing w:after="0"/>
        <w:rPr>
          <w:rFonts w:ascii="Tempus Sans ITC" w:hAnsi="Tempus Sans ITC"/>
          <w:sz w:val="24"/>
          <w:szCs w:val="24"/>
        </w:rPr>
      </w:pPr>
    </w:p>
    <w:p w:rsidR="005A1AE2" w:rsidRPr="005A1AE2" w:rsidRDefault="005A1AE2" w:rsidP="005A1AE2">
      <w:pPr>
        <w:spacing w:after="0"/>
        <w:rPr>
          <w:rFonts w:ascii="Tempus Sans ITC" w:hAnsi="Tempus Sans ITC"/>
          <w:sz w:val="24"/>
          <w:szCs w:val="24"/>
        </w:rPr>
      </w:pPr>
      <w:r w:rsidRPr="005A1AE2">
        <w:rPr>
          <w:rFonts w:ascii="Tempus Sans ITC" w:hAnsi="Tempus Sans ITC"/>
          <w:sz w:val="24"/>
          <w:szCs w:val="24"/>
        </w:rPr>
        <w:t>Examine tire ads from the newspaper or flyers.  Compare tire treads from different ads.</w:t>
      </w:r>
    </w:p>
    <w:p w:rsidR="005A1AE2" w:rsidRDefault="005A1AE2" w:rsidP="005A1AE2">
      <w:pPr>
        <w:spacing w:after="0"/>
        <w:rPr>
          <w:rFonts w:ascii="Tempus Sans ITC" w:hAnsi="Tempus Sans ITC"/>
          <w:sz w:val="24"/>
          <w:szCs w:val="24"/>
        </w:rPr>
      </w:pPr>
    </w:p>
    <w:p w:rsidR="005A1AE2" w:rsidRDefault="005A1AE2" w:rsidP="005A1AE2">
      <w:pPr>
        <w:spacing w:after="0"/>
        <w:rPr>
          <w:rFonts w:ascii="Tempus Sans ITC" w:hAnsi="Tempus Sans ITC"/>
          <w:sz w:val="24"/>
          <w:szCs w:val="24"/>
        </w:rPr>
      </w:pPr>
    </w:p>
    <w:p w:rsidR="005A1AE2" w:rsidRDefault="005A1AE2" w:rsidP="005A1AE2">
      <w:pPr>
        <w:jc w:val="center"/>
        <w:rPr>
          <w:rFonts w:ascii="Tempus Sans ITC" w:hAnsi="Tempus Sans ITC"/>
          <w:b/>
          <w:sz w:val="44"/>
          <w:szCs w:val="44"/>
          <w:u w:val="single"/>
        </w:rPr>
      </w:pPr>
      <w:r w:rsidRPr="00ED2F6D">
        <w:rPr>
          <w:rFonts w:ascii="Tempus Sans ITC" w:hAnsi="Tempus Sans ITC"/>
          <w:b/>
          <w:sz w:val="44"/>
          <w:szCs w:val="44"/>
          <w:u w:val="single"/>
        </w:rPr>
        <w:lastRenderedPageBreak/>
        <w:t>Activity: Making Tracks</w:t>
      </w:r>
      <w:r>
        <w:rPr>
          <w:rFonts w:ascii="Tempus Sans ITC" w:hAnsi="Tempus Sans ITC"/>
          <w:b/>
          <w:sz w:val="44"/>
          <w:szCs w:val="44"/>
          <w:u w:val="single"/>
        </w:rPr>
        <w:t xml:space="preserve"> Notes</w:t>
      </w:r>
    </w:p>
    <w:p w:rsidR="005A1AE2" w:rsidRDefault="005A1AE2" w:rsidP="005A1AE2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Samples of tires from the same manufacturer will be similar because they are made on the same machines; or tire treads from different vehicles will be different because different vehicles have tires from different manufacturers, etc. </w:t>
      </w:r>
    </w:p>
    <w:p w:rsidR="00755536" w:rsidRDefault="00755536" w:rsidP="005A1AE2">
      <w:pPr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Investigators use </w:t>
      </w:r>
      <w:r w:rsidRPr="00755536">
        <w:rPr>
          <w:rFonts w:ascii="Tempus Sans ITC" w:hAnsi="Tempus Sans ITC"/>
          <w:b/>
          <w:sz w:val="28"/>
          <w:szCs w:val="28"/>
          <w:u w:val="single"/>
        </w:rPr>
        <w:t>castings</w:t>
      </w:r>
      <w:r>
        <w:rPr>
          <w:rFonts w:ascii="Tempus Sans ITC" w:hAnsi="Tempus Sans ITC"/>
          <w:sz w:val="28"/>
          <w:szCs w:val="28"/>
        </w:rPr>
        <w:t xml:space="preserve"> </w:t>
      </w:r>
      <w:r w:rsidRPr="00755536">
        <w:rPr>
          <w:rFonts w:ascii="Tempus Sans ITC" w:hAnsi="Tempus Sans ITC"/>
          <w:sz w:val="28"/>
          <w:szCs w:val="28"/>
        </w:rPr>
        <w:t>as</w:t>
      </w:r>
      <w:r>
        <w:rPr>
          <w:rFonts w:ascii="Tempus Sans ITC" w:hAnsi="Tempus Sans ITC"/>
          <w:sz w:val="28"/>
          <w:szCs w:val="28"/>
        </w:rPr>
        <w:t xml:space="preserve"> a technique for gathering tire or footprint evidence from a site. </w:t>
      </w:r>
    </w:p>
    <w:p w:rsidR="00755536" w:rsidRPr="005A1AE2" w:rsidRDefault="00755536" w:rsidP="005A1AE2">
      <w:pPr>
        <w:rPr>
          <w:rFonts w:ascii="Tempus Sans ITC" w:hAnsi="Tempus Sans ITC"/>
          <w:sz w:val="28"/>
          <w:szCs w:val="28"/>
        </w:rPr>
      </w:pPr>
    </w:p>
    <w:p w:rsidR="005A1AE2" w:rsidRPr="005A1AE2" w:rsidRDefault="00755536" w:rsidP="005A1AE2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01F926B" wp14:editId="1640F734">
            <wp:simplePos x="0" y="0"/>
            <wp:positionH relativeFrom="column">
              <wp:posOffset>342900</wp:posOffset>
            </wp:positionH>
            <wp:positionV relativeFrom="paragraph">
              <wp:posOffset>3228340</wp:posOffset>
            </wp:positionV>
            <wp:extent cx="190500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384" y="21466"/>
                <wp:lineTo x="21384" y="0"/>
                <wp:lineTo x="0" y="0"/>
              </wp:wrapPolygon>
            </wp:wrapTight>
            <wp:docPr id="3" name="il_fi" descr="http://1010tires.com/Images/tires/Goodyear/goodyear-AssuranceTripleTredAS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010tires.com/Images/tires/Goodyear/goodyear-AssuranceTripleTredAS_l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8A1C942" wp14:editId="61B2AB70">
            <wp:simplePos x="0" y="0"/>
            <wp:positionH relativeFrom="column">
              <wp:posOffset>3063240</wp:posOffset>
            </wp:positionH>
            <wp:positionV relativeFrom="paragraph">
              <wp:posOffset>970915</wp:posOffset>
            </wp:positionV>
            <wp:extent cx="3543300" cy="3543300"/>
            <wp:effectExtent l="209550" t="209550" r="209550" b="209550"/>
            <wp:wrapTight wrapText="bothSides">
              <wp:wrapPolygon edited="0">
                <wp:start x="-198" y="-55"/>
                <wp:lineTo x="-192" y="20644"/>
                <wp:lineTo x="7639" y="21584"/>
                <wp:lineTo x="7754" y="21571"/>
                <wp:lineTo x="20386" y="21589"/>
                <wp:lineTo x="20515" y="21690"/>
                <wp:lineTo x="21669" y="21553"/>
                <wp:lineTo x="21752" y="12421"/>
                <wp:lineTo x="21659" y="8690"/>
                <wp:lineTo x="21704" y="1200"/>
                <wp:lineTo x="21539" y="-184"/>
                <wp:lineTo x="20216" y="-494"/>
                <wp:lineTo x="16872" y="-97"/>
                <wp:lineTo x="16652" y="-1942"/>
                <wp:lineTo x="956" y="-192"/>
                <wp:lineTo x="-198" y="-55"/>
              </wp:wrapPolygon>
            </wp:wrapTight>
            <wp:docPr id="2" name="il_fi" descr="http://static4.depositphotos.com/1000263/341/v/950/depositphotos_3415009-Road-t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4.depositphotos.com/1000263/341/v/950/depositphotos_3415009-Road-ti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6943"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67C5F3" wp14:editId="0E21C217">
            <wp:extent cx="2870274" cy="2590800"/>
            <wp:effectExtent l="0" t="0" r="6350" b="0"/>
            <wp:docPr id="1" name="il_fi" descr="https://i.istockimg.com/file_thumbview_approve/2919660/2/stock-illustration-2919660-tire-tr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i.istockimg.com/file_thumbview_approve/2919660/2/stock-illustration-2919660-tire-tr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74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536">
        <w:rPr>
          <w:rFonts w:ascii="Arial" w:hAnsi="Arial" w:cs="Arial"/>
          <w:noProof/>
          <w:sz w:val="20"/>
          <w:szCs w:val="20"/>
        </w:rPr>
        <w:t xml:space="preserve"> </w:t>
      </w:r>
    </w:p>
    <w:sectPr w:rsidR="005A1AE2" w:rsidRPr="005A1AE2" w:rsidSect="005A1AE2">
      <w:type w:val="continuous"/>
      <w:pgSz w:w="12240" w:h="15840"/>
      <w:pgMar w:top="720" w:right="720" w:bottom="720" w:left="72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BFE"/>
    <w:multiLevelType w:val="hybridMultilevel"/>
    <w:tmpl w:val="62689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97D1E"/>
    <w:multiLevelType w:val="hybridMultilevel"/>
    <w:tmpl w:val="9D2E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F48ED"/>
    <w:multiLevelType w:val="hybridMultilevel"/>
    <w:tmpl w:val="CE203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6D"/>
    <w:rsid w:val="001D7805"/>
    <w:rsid w:val="00305A5C"/>
    <w:rsid w:val="005A1AE2"/>
    <w:rsid w:val="00755536"/>
    <w:rsid w:val="00D106B3"/>
    <w:rsid w:val="00D35153"/>
    <w:rsid w:val="00E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Valdez, Julienne-Victoria</cp:lastModifiedBy>
  <cp:revision>2</cp:revision>
  <dcterms:created xsi:type="dcterms:W3CDTF">2012-12-18T17:59:00Z</dcterms:created>
  <dcterms:modified xsi:type="dcterms:W3CDTF">2012-12-18T18:50:00Z</dcterms:modified>
</cp:coreProperties>
</file>